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 广播电视接收设备及器材制造产业企业经营分析及投资战略规划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 广播电视接收设备及器材制造产业企业经营分析及投资战略规划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 广播电视接收设备及器材制造产业企业经营分析及投资战略规划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8386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8386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 广播电视接收设备及器材制造产业企业经营分析及投资战略规划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8386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